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17" w:rsidRDefault="00D47517" w:rsidP="00D47517">
      <w:pPr>
        <w:rPr>
          <w:rFonts w:ascii="Arial" w:hAnsi="Arial" w:cs="Arial"/>
          <w:sz w:val="24"/>
          <w:szCs w:val="24"/>
        </w:rPr>
      </w:pPr>
      <w:r w:rsidRPr="00D47517">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-356870</wp:posOffset>
            </wp:positionH>
            <wp:positionV relativeFrom="paragraph">
              <wp:posOffset>-518795</wp:posOffset>
            </wp:positionV>
            <wp:extent cx="904875" cy="638175"/>
            <wp:effectExtent l="19050" t="0" r="9525" b="0"/>
            <wp:wrapNone/>
            <wp:docPr id="3" name="Image 1" descr="C:\Users\hp\Desktop\Cliniques privés\Images\Composition1m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liniques privés\Images\Composition1mm22.jpg"/>
                    <pic:cNvPicPr>
                      <a:picLocks noChangeAspect="1" noChangeArrowheads="1"/>
                    </pic:cNvPicPr>
                  </pic:nvPicPr>
                  <pic:blipFill>
                    <a:blip r:embed="rId5" cstate="print"/>
                    <a:srcRect/>
                    <a:stretch>
                      <a:fillRect/>
                    </a:stretch>
                  </pic:blipFill>
                  <pic:spPr bwMode="auto">
                    <a:xfrm>
                      <a:off x="0" y="0"/>
                      <a:ext cx="904875" cy="638175"/>
                    </a:xfrm>
                    <a:prstGeom prst="rect">
                      <a:avLst/>
                    </a:prstGeom>
                    <a:noFill/>
                    <a:ln w="9525">
                      <a:noFill/>
                      <a:miter lim="800000"/>
                      <a:headEnd/>
                      <a:tailEnd/>
                    </a:ln>
                  </pic:spPr>
                </pic:pic>
              </a:graphicData>
            </a:graphic>
          </wp:anchor>
        </w:drawing>
      </w:r>
      <w:r>
        <w:rPr>
          <w:rFonts w:ascii="Arial" w:hAnsi="Arial" w:cs="Arial"/>
          <w:sz w:val="24"/>
          <w:szCs w:val="24"/>
        </w:rPr>
        <w:t xml:space="preserve">                               </w:t>
      </w:r>
    </w:p>
    <w:p w:rsidR="00D47517" w:rsidRDefault="00D47517" w:rsidP="00D47517">
      <w:pPr>
        <w:ind w:left="2124"/>
        <w:rPr>
          <w:rFonts w:ascii="Arial" w:hAnsi="Arial" w:cs="Arial"/>
          <w:b/>
          <w:bCs/>
          <w:color w:val="595959" w:themeColor="text1" w:themeTint="A6"/>
          <w:sz w:val="28"/>
          <w:szCs w:val="28"/>
          <w:u w:val="single"/>
        </w:rPr>
      </w:pPr>
      <w:r>
        <w:rPr>
          <w:rFonts w:ascii="Arial" w:hAnsi="Arial" w:cs="Arial"/>
          <w:sz w:val="24"/>
          <w:szCs w:val="24"/>
        </w:rPr>
        <w:t xml:space="preserve"> </w:t>
      </w:r>
      <w:r w:rsidRPr="00D47517">
        <w:rPr>
          <w:rFonts w:ascii="Arial" w:hAnsi="Arial" w:cs="Arial"/>
          <w:b/>
          <w:bCs/>
          <w:color w:val="595959" w:themeColor="text1" w:themeTint="A6"/>
          <w:sz w:val="28"/>
          <w:szCs w:val="28"/>
          <w:u w:val="single"/>
        </w:rPr>
        <w:t xml:space="preserve">PROGRAMME DES CONFERENCES </w:t>
      </w:r>
    </w:p>
    <w:p w:rsidR="00D47517" w:rsidRPr="00D47517" w:rsidRDefault="00D47517" w:rsidP="00D47517">
      <w:pPr>
        <w:ind w:left="2124"/>
        <w:rPr>
          <w:rFonts w:ascii="Arial" w:hAnsi="Arial" w:cs="Arial"/>
          <w:b/>
          <w:bCs/>
          <w:color w:val="595959" w:themeColor="text1" w:themeTint="A6"/>
          <w:sz w:val="28"/>
          <w:szCs w:val="28"/>
          <w:u w:val="single"/>
        </w:rPr>
      </w:pPr>
    </w:p>
    <w:p w:rsidR="00D47517" w:rsidRDefault="00D47517" w:rsidP="00D47517">
      <w:pPr>
        <w:rPr>
          <w:rFonts w:ascii="Arial" w:hAnsi="Arial" w:cs="Arial"/>
          <w:sz w:val="24"/>
          <w:szCs w:val="24"/>
        </w:rPr>
      </w:pPr>
    </w:p>
    <w:p w:rsidR="00D47517" w:rsidRDefault="00D47517" w:rsidP="00D47517">
      <w:pPr>
        <w:pStyle w:val="NormalWeb"/>
        <w:spacing w:before="0" w:beforeAutospacing="0" w:after="0" w:afterAutospacing="0"/>
        <w:ind w:right="850"/>
        <w:jc w:val="both"/>
        <w:rPr>
          <w:rFonts w:ascii="Arial" w:hAnsi="Arial" w:cs="Arial"/>
        </w:rPr>
      </w:pPr>
    </w:p>
    <w:p w:rsidR="00D47517" w:rsidRPr="00D47517" w:rsidRDefault="00D47517" w:rsidP="00D47517">
      <w:pPr>
        <w:pStyle w:val="NormalWeb"/>
        <w:numPr>
          <w:ilvl w:val="0"/>
          <w:numId w:val="3"/>
        </w:numPr>
        <w:spacing w:before="0" w:beforeAutospacing="0" w:after="0" w:afterAutospacing="0" w:line="276" w:lineRule="auto"/>
        <w:ind w:right="850"/>
        <w:jc w:val="both"/>
        <w:rPr>
          <w:rFonts w:ascii="Arial" w:hAnsi="Arial" w:cs="Arial"/>
          <w:sz w:val="28"/>
          <w:szCs w:val="28"/>
        </w:rPr>
      </w:pPr>
      <w:r w:rsidRPr="00D47517">
        <w:rPr>
          <w:rFonts w:ascii="Arial" w:hAnsi="Arial" w:cs="Arial"/>
          <w:sz w:val="28"/>
          <w:szCs w:val="28"/>
        </w:rPr>
        <w:t>5</w:t>
      </w:r>
      <w:r w:rsidRPr="00D47517">
        <w:rPr>
          <w:rFonts w:ascii="Arial" w:hAnsi="Arial" w:cs="Arial"/>
          <w:sz w:val="28"/>
          <w:szCs w:val="28"/>
          <w:vertAlign w:val="superscript"/>
        </w:rPr>
        <w:t>ème</w:t>
      </w:r>
      <w:r w:rsidRPr="00D47517">
        <w:rPr>
          <w:rFonts w:ascii="Arial" w:hAnsi="Arial" w:cs="Arial"/>
          <w:sz w:val="28"/>
          <w:szCs w:val="28"/>
        </w:rPr>
        <w:t>  journées internationales francophones pour la Qualité et la Sécurité des Soins  qui verront la participation d’un grand nombre de professionnels de la santé et seront animées par d’éminents experts en provenance des pays francophones d’Europe et d’Afrique (Hauts responsables des Ministères de la Santé et Directeurs d’établissements de soins publics et privés notamment).</w:t>
      </w:r>
    </w:p>
    <w:p w:rsidR="00D47517" w:rsidRDefault="00D47517" w:rsidP="00D47517">
      <w:pPr>
        <w:rPr>
          <w:rFonts w:ascii="Arial" w:hAnsi="Arial" w:cs="Arial"/>
          <w:b/>
          <w:bCs/>
          <w:color w:val="333E48"/>
          <w:sz w:val="24"/>
          <w:szCs w:val="24"/>
        </w:rPr>
      </w:pPr>
    </w:p>
    <w:p w:rsidR="00D47517" w:rsidRPr="00D47517" w:rsidRDefault="00D47517" w:rsidP="00D47517">
      <w:pPr>
        <w:spacing w:line="276" w:lineRule="auto"/>
        <w:ind w:left="708" w:firstLine="1"/>
        <w:rPr>
          <w:rFonts w:ascii="Arial" w:hAnsi="Arial" w:cs="Arial"/>
          <w:sz w:val="28"/>
          <w:szCs w:val="28"/>
        </w:rPr>
      </w:pPr>
      <w:r w:rsidRPr="00D47517">
        <w:rPr>
          <w:rFonts w:ascii="Arial" w:hAnsi="Arial" w:cs="Arial"/>
          <w:sz w:val="28"/>
          <w:szCs w:val="28"/>
        </w:rPr>
        <w:t xml:space="preserve">Ces  journées  se tiendront les </w:t>
      </w:r>
      <w:r w:rsidRPr="00D47517">
        <w:rPr>
          <w:rFonts w:ascii="Arial" w:hAnsi="Arial" w:cs="Arial"/>
          <w:b/>
          <w:bCs/>
          <w:sz w:val="28"/>
          <w:szCs w:val="28"/>
        </w:rPr>
        <w:t>04 et 05 mars 2020</w:t>
      </w:r>
      <w:r w:rsidRPr="00D47517">
        <w:rPr>
          <w:rFonts w:ascii="Arial" w:hAnsi="Arial" w:cs="Arial"/>
          <w:sz w:val="28"/>
          <w:szCs w:val="28"/>
        </w:rPr>
        <w:t xml:space="preserve"> sous le thème </w:t>
      </w:r>
      <w:r>
        <w:rPr>
          <w:rFonts w:ascii="Arial" w:hAnsi="Arial" w:cs="Arial"/>
          <w:sz w:val="28"/>
          <w:szCs w:val="28"/>
        </w:rPr>
        <w:t xml:space="preserve">   </w:t>
      </w:r>
      <w:r w:rsidRPr="00D47517">
        <w:rPr>
          <w:rFonts w:ascii="Arial" w:hAnsi="Arial" w:cs="Arial"/>
          <w:sz w:val="28"/>
          <w:szCs w:val="28"/>
        </w:rPr>
        <w:t>général</w:t>
      </w:r>
      <w:r w:rsidRPr="00D47517">
        <w:rPr>
          <w:rFonts w:ascii="Arial" w:hAnsi="Arial" w:cs="Arial"/>
          <w:b/>
          <w:bCs/>
          <w:color w:val="333E48"/>
          <w:sz w:val="28"/>
          <w:szCs w:val="28"/>
        </w:rPr>
        <w:t> :</w:t>
      </w:r>
      <w:r>
        <w:rPr>
          <w:rFonts w:ascii="Arial" w:hAnsi="Arial" w:cs="Arial"/>
          <w:b/>
          <w:bCs/>
          <w:color w:val="333E48"/>
          <w:sz w:val="28"/>
          <w:szCs w:val="28"/>
        </w:rPr>
        <w:t xml:space="preserve"> </w:t>
      </w:r>
      <w:r w:rsidRPr="00D47517">
        <w:rPr>
          <w:rFonts w:ascii="Arial" w:hAnsi="Arial" w:cs="Arial"/>
          <w:b/>
          <w:bCs/>
          <w:color w:val="333E48"/>
          <w:sz w:val="28"/>
          <w:szCs w:val="28"/>
        </w:rPr>
        <w:t>"Qualité et sécurité des soins : de la mise en place à la pérennisation"</w:t>
      </w:r>
      <w:r w:rsidRPr="00D47517">
        <w:rPr>
          <w:rFonts w:ascii="Arial" w:hAnsi="Arial" w:cs="Arial"/>
          <w:b/>
          <w:bCs/>
          <w:color w:val="313131"/>
          <w:sz w:val="28"/>
          <w:szCs w:val="28"/>
        </w:rPr>
        <w:t> </w:t>
      </w:r>
      <w:r w:rsidRPr="00D47517">
        <w:rPr>
          <w:rFonts w:ascii="Arial" w:hAnsi="Arial" w:cs="Arial"/>
          <w:sz w:val="28"/>
          <w:szCs w:val="28"/>
        </w:rPr>
        <w:t>et traiteront des sujets suivants :</w:t>
      </w:r>
    </w:p>
    <w:p w:rsidR="00D47517" w:rsidRPr="00D47517" w:rsidRDefault="00D47517" w:rsidP="00D47517">
      <w:pPr>
        <w:numPr>
          <w:ilvl w:val="0"/>
          <w:numId w:val="2"/>
        </w:numPr>
        <w:spacing w:before="100" w:beforeAutospacing="1" w:after="100" w:afterAutospacing="1" w:line="276" w:lineRule="auto"/>
        <w:ind w:firstLine="414"/>
        <w:rPr>
          <w:rFonts w:ascii="Arial" w:hAnsi="Arial" w:cs="Arial"/>
          <w:sz w:val="28"/>
          <w:szCs w:val="28"/>
        </w:rPr>
      </w:pPr>
      <w:r w:rsidRPr="00D47517">
        <w:rPr>
          <w:rFonts w:ascii="Arial" w:hAnsi="Arial" w:cs="Arial"/>
          <w:sz w:val="28"/>
          <w:szCs w:val="28"/>
        </w:rPr>
        <w:t>Accréditation Hospitalière</w:t>
      </w:r>
    </w:p>
    <w:p w:rsidR="00D47517" w:rsidRPr="00D47517" w:rsidRDefault="00D47517" w:rsidP="00D47517">
      <w:pPr>
        <w:numPr>
          <w:ilvl w:val="0"/>
          <w:numId w:val="2"/>
        </w:numPr>
        <w:spacing w:before="100" w:beforeAutospacing="1" w:after="100" w:afterAutospacing="1" w:line="276" w:lineRule="auto"/>
        <w:ind w:firstLine="414"/>
        <w:rPr>
          <w:rFonts w:ascii="Arial" w:hAnsi="Arial" w:cs="Arial"/>
          <w:sz w:val="28"/>
          <w:szCs w:val="28"/>
        </w:rPr>
      </w:pPr>
      <w:r w:rsidRPr="00D47517">
        <w:rPr>
          <w:rFonts w:ascii="Arial" w:hAnsi="Arial" w:cs="Arial"/>
          <w:sz w:val="28"/>
          <w:szCs w:val="28"/>
        </w:rPr>
        <w:t>Sécurité des soins et des structures de santé</w:t>
      </w:r>
    </w:p>
    <w:p w:rsidR="00D47517" w:rsidRPr="00D47517" w:rsidRDefault="00D47517" w:rsidP="00D47517">
      <w:pPr>
        <w:numPr>
          <w:ilvl w:val="0"/>
          <w:numId w:val="2"/>
        </w:numPr>
        <w:spacing w:before="100" w:beforeAutospacing="1" w:after="100" w:afterAutospacing="1" w:line="276" w:lineRule="auto"/>
        <w:ind w:firstLine="414"/>
        <w:rPr>
          <w:rFonts w:ascii="Arial" w:hAnsi="Arial" w:cs="Arial"/>
          <w:sz w:val="28"/>
          <w:szCs w:val="28"/>
        </w:rPr>
      </w:pPr>
      <w:r w:rsidRPr="00D47517">
        <w:rPr>
          <w:rFonts w:ascii="Arial" w:hAnsi="Arial" w:cs="Arial"/>
          <w:sz w:val="28"/>
          <w:szCs w:val="28"/>
        </w:rPr>
        <w:t>Innovation et impact des nouvelles technologies </w:t>
      </w:r>
    </w:p>
    <w:p w:rsidR="00D47517" w:rsidRPr="00D47517" w:rsidRDefault="00D47517" w:rsidP="00D47517">
      <w:pPr>
        <w:numPr>
          <w:ilvl w:val="0"/>
          <w:numId w:val="2"/>
        </w:numPr>
        <w:spacing w:before="100" w:beforeAutospacing="1" w:after="100" w:afterAutospacing="1" w:line="276" w:lineRule="auto"/>
        <w:ind w:firstLine="414"/>
        <w:rPr>
          <w:rFonts w:ascii="Arial" w:hAnsi="Arial" w:cs="Arial"/>
          <w:sz w:val="28"/>
          <w:szCs w:val="28"/>
        </w:rPr>
      </w:pPr>
      <w:r w:rsidRPr="00D47517">
        <w:rPr>
          <w:rFonts w:ascii="Arial" w:hAnsi="Arial" w:cs="Arial"/>
          <w:sz w:val="28"/>
          <w:szCs w:val="28"/>
        </w:rPr>
        <w:t>Développement durable en santé</w:t>
      </w:r>
    </w:p>
    <w:p w:rsidR="00D47517" w:rsidRDefault="00D47517" w:rsidP="00D47517">
      <w:pPr>
        <w:pStyle w:val="NormalWeb"/>
        <w:spacing w:before="0" w:beforeAutospacing="0" w:after="0" w:afterAutospacing="0"/>
        <w:ind w:right="850"/>
        <w:jc w:val="both"/>
        <w:rPr>
          <w:rFonts w:ascii="Arial" w:hAnsi="Arial" w:cs="Arial"/>
          <w:color w:val="FF0000"/>
          <w:sz w:val="22"/>
          <w:szCs w:val="22"/>
        </w:rPr>
      </w:pPr>
    </w:p>
    <w:p w:rsidR="00D47517" w:rsidRDefault="00D47517" w:rsidP="00D47517">
      <w:pPr>
        <w:pStyle w:val="NormalWeb"/>
        <w:spacing w:before="0" w:beforeAutospacing="0" w:after="0" w:afterAutospacing="0"/>
        <w:ind w:right="850"/>
        <w:jc w:val="both"/>
        <w:rPr>
          <w:rFonts w:ascii="Arial" w:hAnsi="Arial" w:cs="Arial"/>
          <w:sz w:val="22"/>
          <w:szCs w:val="22"/>
        </w:rPr>
      </w:pPr>
    </w:p>
    <w:p w:rsidR="00D47517" w:rsidRPr="00D47517" w:rsidRDefault="00D47517" w:rsidP="00D47517">
      <w:pPr>
        <w:pStyle w:val="NormalWeb"/>
        <w:numPr>
          <w:ilvl w:val="0"/>
          <w:numId w:val="3"/>
        </w:numPr>
        <w:spacing w:before="0" w:beforeAutospacing="0" w:after="0" w:afterAutospacing="0" w:line="276" w:lineRule="auto"/>
        <w:ind w:right="850"/>
        <w:jc w:val="both"/>
        <w:rPr>
          <w:rFonts w:ascii="Arial" w:hAnsi="Arial" w:cs="Arial"/>
          <w:sz w:val="28"/>
          <w:szCs w:val="28"/>
        </w:rPr>
      </w:pPr>
      <w:r w:rsidRPr="00D47517">
        <w:rPr>
          <w:rFonts w:ascii="Arial" w:hAnsi="Arial" w:cs="Arial"/>
          <w:sz w:val="28"/>
          <w:szCs w:val="28"/>
        </w:rPr>
        <w:t>L’organisation par le  Centre Informatique du Ministère de la Santé (CIMS) d’une conférence pour la présentation de l’outil « Système d’Information, de Pilotage et d’Aide à la Prise de Décision »  (SIPAD) dans le secteur sanitaire ainsi que la présentation des projets nationaux dans les domaines de l’e-</w:t>
      </w:r>
      <w:proofErr w:type="spellStart"/>
      <w:r w:rsidRPr="00D47517">
        <w:rPr>
          <w:rFonts w:ascii="Arial" w:hAnsi="Arial" w:cs="Arial"/>
          <w:sz w:val="28"/>
          <w:szCs w:val="28"/>
        </w:rPr>
        <w:t>learning</w:t>
      </w:r>
      <w:proofErr w:type="spellEnd"/>
      <w:r w:rsidRPr="00D47517">
        <w:rPr>
          <w:rFonts w:ascii="Arial" w:hAnsi="Arial" w:cs="Arial"/>
          <w:sz w:val="28"/>
          <w:szCs w:val="28"/>
        </w:rPr>
        <w:t xml:space="preserve"> (plateforme nationale de formation sur la e-santé) et de la sécurisation de l’espace cybernétique de santé.</w:t>
      </w:r>
    </w:p>
    <w:p w:rsidR="00D47517" w:rsidRDefault="00D47517" w:rsidP="00D47517"/>
    <w:p w:rsidR="00D47517" w:rsidRDefault="00D47517" w:rsidP="00D47517">
      <w:pPr>
        <w:rPr>
          <w:rFonts w:ascii="Arial" w:hAnsi="Arial" w:cs="Arial"/>
          <w:color w:val="FF0000"/>
        </w:rPr>
      </w:pPr>
    </w:p>
    <w:p w:rsidR="00D47517" w:rsidRDefault="00D47517" w:rsidP="00D47517">
      <w:pPr>
        <w:rPr>
          <w:rFonts w:ascii="Arial" w:hAnsi="Arial" w:cs="Arial"/>
          <w:color w:val="FF0000"/>
        </w:rPr>
      </w:pPr>
    </w:p>
    <w:p w:rsidR="00D47517" w:rsidRDefault="00D47517" w:rsidP="00D47517">
      <w:pPr>
        <w:rPr>
          <w:rFonts w:ascii="Arial" w:hAnsi="Arial" w:cs="Arial"/>
          <w:color w:val="FF0000"/>
        </w:rPr>
      </w:pPr>
    </w:p>
    <w:p w:rsidR="008A546F" w:rsidRDefault="009E37E2"/>
    <w:sectPr w:rsidR="008A546F" w:rsidSect="00D47517">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ED0"/>
    <w:multiLevelType w:val="hybridMultilevel"/>
    <w:tmpl w:val="1C4A9660"/>
    <w:lvl w:ilvl="0" w:tplc="345278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7D5731"/>
    <w:multiLevelType w:val="multilevel"/>
    <w:tmpl w:val="91D40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1B2891"/>
    <w:multiLevelType w:val="hybridMultilevel"/>
    <w:tmpl w:val="8F424508"/>
    <w:lvl w:ilvl="0" w:tplc="8F7C027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47517"/>
    <w:rsid w:val="003D7ED4"/>
    <w:rsid w:val="00952219"/>
    <w:rsid w:val="009E37E2"/>
    <w:rsid w:val="00D47517"/>
    <w:rsid w:val="00E233F4"/>
    <w:rsid w:val="00F661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17"/>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751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62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1026</Characters>
  <Application>Microsoft Office Word</Application>
  <DocSecurity>0</DocSecurity>
  <Lines>8</Lines>
  <Paragraphs>2</Paragraphs>
  <ScaleCrop>false</ScaleCrop>
  <Company>Hewlett-Packard Company</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RHD-BEZZARGA</dc:creator>
  <cp:lastModifiedBy>Informatique</cp:lastModifiedBy>
  <cp:revision>2</cp:revision>
  <dcterms:created xsi:type="dcterms:W3CDTF">2020-02-18T10:53:00Z</dcterms:created>
  <dcterms:modified xsi:type="dcterms:W3CDTF">2020-02-18T10:53:00Z</dcterms:modified>
</cp:coreProperties>
</file>